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90" w:rsidRDefault="00DD7C90" w:rsidP="00DD7C90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7C90">
        <w:rPr>
          <w:rFonts w:ascii="Times New Roman" w:eastAsia="Calibri" w:hAnsi="Times New Roman" w:cs="Times New Roman"/>
          <w:b/>
          <w:sz w:val="28"/>
          <w:szCs w:val="28"/>
        </w:rPr>
        <w:t>Итоговый педсовет №4 «Реализация основных задач деятельности ДОУ».</w:t>
      </w:r>
    </w:p>
    <w:p w:rsidR="00DD7C90" w:rsidRDefault="00DD7C90" w:rsidP="00DD7C90">
      <w:pPr>
        <w:spacing w:after="0" w:line="360" w:lineRule="auto"/>
        <w:ind w:firstLine="85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31.05.2021</w:t>
      </w:r>
    </w:p>
    <w:p w:rsidR="00DD7C90" w:rsidRPr="00DD7C90" w:rsidRDefault="00DD7C90" w:rsidP="00DD7C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7C90">
        <w:rPr>
          <w:rFonts w:ascii="Times New Roman" w:eastAsia="Calibri" w:hAnsi="Times New Roman" w:cs="Times New Roman"/>
          <w:b/>
          <w:sz w:val="28"/>
          <w:szCs w:val="28"/>
        </w:rPr>
        <w:t xml:space="preserve">Форма проведения: </w:t>
      </w:r>
      <w:r w:rsidRPr="00DD7C90">
        <w:rPr>
          <w:rFonts w:ascii="Times New Roman" w:eastAsia="Calibri" w:hAnsi="Times New Roman" w:cs="Times New Roman"/>
          <w:sz w:val="28"/>
          <w:szCs w:val="28"/>
        </w:rPr>
        <w:t>творческая конференция «Цветочная феерия»</w:t>
      </w:r>
    </w:p>
    <w:p w:rsidR="00DD7C90" w:rsidRPr="00DD7C90" w:rsidRDefault="00DD7C90" w:rsidP="00DD7C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7C90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Pr="00DD7C90">
        <w:rPr>
          <w:rFonts w:ascii="Times New Roman" w:eastAsia="Calibri" w:hAnsi="Times New Roman" w:cs="Times New Roman"/>
          <w:sz w:val="28"/>
          <w:szCs w:val="28"/>
        </w:rPr>
        <w:t>подведение итогов работы за учебный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(анализ задач)</w:t>
      </w:r>
      <w:r w:rsidRPr="00DD7C90">
        <w:rPr>
          <w:rFonts w:ascii="Times New Roman" w:eastAsia="Calibri" w:hAnsi="Times New Roman" w:cs="Times New Roman"/>
          <w:sz w:val="28"/>
          <w:szCs w:val="28"/>
        </w:rPr>
        <w:t>, утверждение новых годовых задач на учебный год, утверждение плана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летней оздоровительной работы</w:t>
      </w:r>
    </w:p>
    <w:p w:rsidR="00DD7C90" w:rsidRDefault="00DD7C90" w:rsidP="00DD7C9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260" w:rsidRDefault="00530260"/>
    <w:p w:rsidR="00F24C70" w:rsidRPr="00F24C70" w:rsidRDefault="00F24C70" w:rsidP="00F24C70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70">
        <w:rPr>
          <w:rFonts w:ascii="Times New Roman" w:hAnsi="Times New Roman" w:cs="Times New Roman"/>
          <w:b/>
          <w:sz w:val="28"/>
          <w:szCs w:val="28"/>
        </w:rPr>
        <w:t>1. АНАЛИЗ РАБОТЫ ЗА ПРОШЕДШИЙ ГОД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В 2020-2021 учебном году перед нами стояли следующие годовые </w:t>
      </w:r>
    </w:p>
    <w:p w:rsidR="00F24C70" w:rsidRPr="00F24C70" w:rsidRDefault="00F24C70" w:rsidP="00F24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задачи: </w:t>
      </w:r>
    </w:p>
    <w:p w:rsidR="00F24C70" w:rsidRPr="00F24C70" w:rsidRDefault="00F24C70" w:rsidP="00F24C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70">
        <w:rPr>
          <w:rFonts w:ascii="Times New Roman" w:hAnsi="Times New Roman" w:cs="Times New Roman"/>
          <w:b/>
          <w:sz w:val="28"/>
          <w:szCs w:val="28"/>
        </w:rPr>
        <w:t>Взаимодействие с семьями воспитанников и населением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В прошедшем 2021-2022 учебном году по-прежнему использовались различные коллективные и индивидуальные формы работы с семьёй. Заметно активнее использовались в работе с родителями современные интернет - технологии: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ведение сайта ДОУ в сети Интернет с различной информацией для родителей;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создание собственных сайтов педагогами и страничек на сайте ДОУ;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 xml:space="preserve">- общение с родителями в группе детского сада в социальной сети «Одноклассники», </w:t>
      </w:r>
      <w:r w:rsidR="0095178F">
        <w:rPr>
          <w:rFonts w:ascii="Times New Roman" w:hAnsi="Times New Roman" w:cs="Times New Roman"/>
          <w:sz w:val="28"/>
          <w:szCs w:val="28"/>
        </w:rPr>
        <w:t>публикация</w:t>
      </w:r>
      <w:r w:rsidRPr="00F24C70">
        <w:rPr>
          <w:rFonts w:ascii="Times New Roman" w:hAnsi="Times New Roman" w:cs="Times New Roman"/>
          <w:sz w:val="28"/>
          <w:szCs w:val="28"/>
        </w:rPr>
        <w:t xml:space="preserve"> фотоотчётов, обсуждение разл</w:t>
      </w:r>
      <w:r w:rsidR="0095178F">
        <w:rPr>
          <w:rFonts w:ascii="Times New Roman" w:hAnsi="Times New Roman" w:cs="Times New Roman"/>
          <w:sz w:val="28"/>
          <w:szCs w:val="28"/>
        </w:rPr>
        <w:t>ичных организационных вопросов и новая форма проведения праздников – прямой эфир.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Тем не менее, по-прежнему, востребованы традиционные эффективные формы работы с родителями: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родительские собрания (общие и г</w:t>
      </w:r>
      <w:r w:rsidR="0095178F">
        <w:rPr>
          <w:rFonts w:ascii="Times New Roman" w:hAnsi="Times New Roman" w:cs="Times New Roman"/>
          <w:sz w:val="28"/>
          <w:szCs w:val="28"/>
        </w:rPr>
        <w:t xml:space="preserve">рупповые, групповые праздники, например, </w:t>
      </w:r>
      <w:r w:rsidRPr="00F24C70">
        <w:rPr>
          <w:rFonts w:ascii="Times New Roman" w:hAnsi="Times New Roman" w:cs="Times New Roman"/>
          <w:sz w:val="28"/>
          <w:szCs w:val="28"/>
        </w:rPr>
        <w:t>День рождения группы «Цветик-семицветик»); 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встречи с администрацией и экскурсии по детскому саду для родителей вновь поступающих детей;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lastRenderedPageBreak/>
        <w:t>- благоустройство территории (совместные субботники, обустройство участков и клумб, обновление экологической тропы);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участие родителей в создании развивающей среды группы (сбор мебели для групп);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индивидуальные беседы родителей с педагогами по проблемам воспитания;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просветительская работа: оформление наглядно-информационных стендов, библиотечек для родителей;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фотовыставки в группах; </w:t>
      </w:r>
    </w:p>
    <w:p w:rsidR="00F24C70" w:rsidRPr="00F24C70" w:rsidRDefault="00F24C70" w:rsidP="00F24C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- оформление выставок совместных творческих работ детей и родителей (к празднику осени, к Новому году и др.); </w:t>
      </w:r>
    </w:p>
    <w:p w:rsidR="00F24C70" w:rsidRPr="00F24C70" w:rsidRDefault="00F24C70" w:rsidP="00F24C70">
      <w:pPr>
        <w:spacing w:after="200" w:line="276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A776CB" w:rsidRPr="00A776CB" w:rsidRDefault="00A776CB" w:rsidP="00A776CB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76CB">
        <w:rPr>
          <w:rFonts w:ascii="Times New Roman" w:eastAsia="Calibri" w:hAnsi="Times New Roman" w:cs="Times New Roman"/>
          <w:b/>
          <w:bCs/>
          <w:sz w:val="28"/>
          <w:szCs w:val="28"/>
        </w:rPr>
        <w:t>Ход педсовета:</w:t>
      </w:r>
    </w:p>
    <w:p w:rsidR="00A776CB" w:rsidRPr="00A776CB" w:rsidRDefault="00A776CB" w:rsidP="00A776CB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776C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Музыкальный зал украшен цветами. С правой стороны от экрана стоит стол для ведущих педсовета – заведующего ДОО и старшего воспитателя. </w:t>
      </w:r>
      <w:proofErr w:type="gramStart"/>
      <w:r w:rsidRPr="00A776CB">
        <w:rPr>
          <w:rFonts w:ascii="Times New Roman" w:eastAsia="Calibri" w:hAnsi="Times New Roman" w:cs="Times New Roman"/>
          <w:i/>
          <w:iCs/>
          <w:sz w:val="28"/>
          <w:szCs w:val="28"/>
        </w:rPr>
        <w:t>Напротив</w:t>
      </w:r>
      <w:proofErr w:type="gramEnd"/>
      <w:r w:rsidRPr="00A776C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полукругом стоят стулья. Под аудиозапись «Вальс цветов» П. И. Чайковского педагоги входят в зал и рассаживаются на стульях. В одежде каждого педагога присутствуют цветочные мотивы. На экране заставка – тема педсовета – «Цветочная феерия».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76CB">
        <w:rPr>
          <w:rFonts w:ascii="Times New Roman" w:eastAsia="Calibri" w:hAnsi="Times New Roman" w:cs="Times New Roman"/>
          <w:b/>
          <w:bCs/>
          <w:sz w:val="28"/>
          <w:szCs w:val="28"/>
        </w:rPr>
        <w:t>Вступительная часть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776CB">
        <w:rPr>
          <w:rFonts w:ascii="Times New Roman" w:eastAsia="Calibri" w:hAnsi="Times New Roman" w:cs="Times New Roman"/>
          <w:i/>
          <w:sz w:val="28"/>
          <w:szCs w:val="28"/>
        </w:rPr>
        <w:t>Текст обращения заведующего: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- Уважаемые коллеги, приветствую вас на итоговом педагогическом совете, который пройдет в форме творческой конференции. Тема педсовета – «Цветочная феерия». Прошу ознакомиться с планом нашего заседания.</w:t>
      </w:r>
    </w:p>
    <w:p w:rsidR="00181159" w:rsidRDefault="00181159" w:rsidP="00A776CB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b/>
          <w:bCs/>
          <w:sz w:val="28"/>
          <w:szCs w:val="28"/>
        </w:rPr>
        <w:t>План педсовета:</w:t>
      </w:r>
    </w:p>
    <w:p w:rsidR="00A776CB" w:rsidRDefault="00A776CB" w:rsidP="002C02F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1</w:t>
      </w:r>
      <w:r w:rsidR="00181159">
        <w:rPr>
          <w:rFonts w:ascii="Times New Roman" w:eastAsia="Calibri" w:hAnsi="Times New Roman" w:cs="Times New Roman"/>
          <w:sz w:val="28"/>
          <w:szCs w:val="28"/>
        </w:rPr>
        <w:t>. Анализ работы ДОУ на 2020-2021 учебный год</w:t>
      </w:r>
    </w:p>
    <w:p w:rsidR="00181159" w:rsidRDefault="00181159" w:rsidP="002C02F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Реализация годовых задач в возрастных группах ДОУ</w:t>
      </w:r>
    </w:p>
    <w:p w:rsidR="00181159" w:rsidRDefault="00181159" w:rsidP="002C02F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Утверждение плана летней оздоровительной кампании</w:t>
      </w:r>
    </w:p>
    <w:p w:rsidR="00181159" w:rsidRPr="00A776CB" w:rsidRDefault="00181159" w:rsidP="002C02F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Default="00F43B77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ПРЕЖДЕ ЧЕМ НАЧАТЬ АНАЛИЗ ПРОШЕДШЕГО ГОДА, ПРОВЕДЕМ НБОЛЬШУЮ РАЗМИНКУ</w:t>
      </w:r>
    </w:p>
    <w:p w:rsidR="00F43B77" w:rsidRPr="00A776CB" w:rsidRDefault="00F43B77" w:rsidP="00F43B7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76CB">
        <w:rPr>
          <w:rFonts w:ascii="Times New Roman" w:eastAsia="Calibri" w:hAnsi="Times New Roman" w:cs="Times New Roman"/>
          <w:b/>
          <w:sz w:val="28"/>
          <w:szCs w:val="28"/>
        </w:rPr>
        <w:t>Коммуникативная игра «Дотронься до…»</w:t>
      </w:r>
    </w:p>
    <w:p w:rsidR="00F43B77" w:rsidRPr="00A776CB" w:rsidRDefault="00F43B77" w:rsidP="00F43B7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     Старший воспитатель зачитывает воспитателям короткие инструкции – найти цветок, о котором идет речь, в одежде или убранстве зала и дотронуться до него.</w:t>
      </w:r>
    </w:p>
    <w:p w:rsidR="00F43B77" w:rsidRPr="00A776CB" w:rsidRDefault="00F43B77" w:rsidP="00F43B7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1.Дотроньтесь до 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гвоздички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Чтоб инновации вошли в привычки!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2.Дотроньтесь до белой ромашки,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Чтоб ИДЕИ всегда находились в кармашке!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3. Чтоб СанПиН не нарушать,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Розу надо всем обнять!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4. Дотроньтесь до символа нашего сада,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Чтоб с родителями не было разлада!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5.Дотроньтесь до акации,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Чтоб с легкостью внедрились инновации!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6.Дотроньтесь до ветки сирени,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Чтоб не вспоминали мы о лени!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7.Дотроньтесь до яблони цвета,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Чтоб теплым было наше лето!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8.Отыщите поскорей тюльпаны,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Чтобы исполнились мечты и планы!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9. Дотроньтесь до зеленого листочка, –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Наш коллектив отличный!</w:t>
      </w:r>
    </w:p>
    <w:p w:rsidR="00F43B77" w:rsidRPr="00A776CB" w:rsidRDefault="00F43B77" w:rsidP="00F43B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Все, и точка!</w:t>
      </w:r>
    </w:p>
    <w:p w:rsidR="00F43B77" w:rsidRPr="00A776CB" w:rsidRDefault="00F43B77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776CB">
        <w:rPr>
          <w:rFonts w:ascii="Times New Roman" w:eastAsia="Calibri" w:hAnsi="Times New Roman" w:cs="Times New Roman"/>
          <w:i/>
          <w:sz w:val="28"/>
          <w:szCs w:val="28"/>
        </w:rPr>
        <w:t>Текст обращения старшего воспитателя: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 В 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A776CB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учебном году, согласно годового плана, перед нами стояли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задачи. Давайте их вспомним.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76CB">
        <w:rPr>
          <w:rFonts w:ascii="Times New Roman" w:eastAsia="Calibri" w:hAnsi="Times New Roman" w:cs="Times New Roman"/>
          <w:b/>
          <w:sz w:val="28"/>
          <w:szCs w:val="28"/>
        </w:rPr>
        <w:t xml:space="preserve">Годовые задачи прошедшего 2020-2021 учебного года 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1. Повышение квалификации, компетентности, профессионального мастерства педагогических кадров через применение новых педагогических и информационных технологий;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2. Развитие и непрерывное накопление ребенком культурного опыта в процессе взаимодействия с окружающей средой, общения со сверстниками и взрослыми;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3. Организация работы по сохранению и укреплению физического здоровья и обеспечение психологически комфортного пребывания детей в ДОУ;</w:t>
      </w:r>
    </w:p>
    <w:p w:rsid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4. Создание условий для тесного сотрудничества с семьями воспитанников, используя эффективные формы взаимодействия.</w:t>
      </w: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Pr="00A776CB" w:rsidRDefault="00A776CB" w:rsidP="00A776C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     Для начала обратимся к истории педагогики и вспомним, что возникновение детских садов связано с именем немецкого педагога Фридриха 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Фребеля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(1782–1852). В 1837 году он организовал первое учебное и воспитательное заведение для детей дошкольного возраста, которое назвал детским садом (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Kindergarten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Kinder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 – дети, 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Garten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 – сад). Это название имеет двоякое значение: во-первых, 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Фребель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придерживался мнения, что сад, в котором дети могли бы играть и знакомиться с жизнью растений, составляет необходимую принадлежность такой школы. Во-вторых, оно символически указывает на сходство детей с растениями, требующими умелого и тщательного ухода». А уход за детьми осуществляли 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фребелички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(по имени 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Фребеля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>) или детские садовницы – так изначально звучало название нашей профессии. Поэтому сегодня наш зал так празднично и красиво украшен цветами и вашими улыбками. Чтобы поддержать цветочное настроение, приглашаю вас принять участие в коммуникативной игре.</w:t>
      </w:r>
    </w:p>
    <w:p w:rsidR="002C02F5" w:rsidRDefault="002C02F5" w:rsidP="00A776C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- Продолжаем страничку истории. Позднее место детской садовницы и </w:t>
      </w:r>
      <w:proofErr w:type="spellStart"/>
      <w:r w:rsidRPr="00A776CB">
        <w:rPr>
          <w:rFonts w:ascii="Times New Roman" w:eastAsia="Calibri" w:hAnsi="Times New Roman" w:cs="Times New Roman"/>
          <w:sz w:val="28"/>
          <w:szCs w:val="28"/>
        </w:rPr>
        <w:t>фребелички</w:t>
      </w:r>
      <w:proofErr w:type="spellEnd"/>
      <w:r w:rsidRPr="00A776CB">
        <w:rPr>
          <w:rFonts w:ascii="Times New Roman" w:eastAsia="Calibri" w:hAnsi="Times New Roman" w:cs="Times New Roman"/>
          <w:sz w:val="28"/>
          <w:szCs w:val="28"/>
        </w:rPr>
        <w:t xml:space="preserve"> заняло слово воспитательница. Это слово существует в русском языке с давних пор. В словарях оно отмечается с 1771 года.</w:t>
      </w: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Воспитатель – слово-то какое!</w:t>
      </w: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В нем таятся свет, добро, тепло.</w:t>
      </w: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Кто детей порадует игрою?</w:t>
      </w: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Кто их пожурит совсем не зло?</w:t>
      </w: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Вам благодаря взрослеют дети,</w:t>
      </w: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Зная, как вести себя и быть…</w:t>
      </w: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Воспитателя нужнее нет на свете!</w:t>
      </w:r>
    </w:p>
    <w:p w:rsidR="00A776CB" w:rsidRPr="00A776CB" w:rsidRDefault="00A776CB" w:rsidP="00A77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6CB">
        <w:rPr>
          <w:rFonts w:ascii="Times New Roman" w:eastAsia="Calibri" w:hAnsi="Times New Roman" w:cs="Times New Roman"/>
          <w:sz w:val="28"/>
          <w:szCs w:val="28"/>
        </w:rPr>
        <w:t>Ради этого и стоит жить!</w:t>
      </w:r>
    </w:p>
    <w:p w:rsidR="00F24C70" w:rsidRDefault="00F24C70"/>
    <w:p w:rsidR="00F43B77" w:rsidRDefault="00F43B77">
      <w:pPr>
        <w:rPr>
          <w:rFonts w:ascii="Times New Roman" w:hAnsi="Times New Roman" w:cs="Times New Roman"/>
          <w:b/>
          <w:sz w:val="28"/>
        </w:rPr>
      </w:pPr>
      <w:r w:rsidRPr="00F43B77">
        <w:rPr>
          <w:rFonts w:ascii="Times New Roman" w:hAnsi="Times New Roman" w:cs="Times New Roman"/>
          <w:b/>
          <w:sz w:val="28"/>
        </w:rPr>
        <w:t xml:space="preserve">Выступление старшего воспитателя: </w:t>
      </w:r>
    </w:p>
    <w:p w:rsidR="00F43B77" w:rsidRPr="00F43B77" w:rsidRDefault="00F43B7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Решение готовых задач проходило следующим образом:</w:t>
      </w:r>
    </w:p>
    <w:p w:rsidR="00181159" w:rsidRPr="00F24C70" w:rsidRDefault="00181159" w:rsidP="0018115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1. Развитие и непрерывное накопление ребенком культурного опыта в процессе взаимодействия с окружающей средой, общения со сверстниками и взрослыми;</w:t>
      </w:r>
    </w:p>
    <w:p w:rsidR="00181159" w:rsidRPr="00F24C70" w:rsidRDefault="00181159" w:rsidP="0018115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 xml:space="preserve">2. Повышение квалификации, компетентности, профессионального мастерства педагогических кадров через применение новых педагогических и информационных технологий – </w:t>
      </w:r>
      <w:proofErr w:type="gramStart"/>
      <w:r w:rsidRPr="00F24C70">
        <w:rPr>
          <w:rFonts w:ascii="Times New Roman" w:hAnsi="Times New Roman" w:cs="Times New Roman"/>
          <w:sz w:val="28"/>
          <w:szCs w:val="28"/>
        </w:rPr>
        <w:t>он-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proofErr w:type="gramEnd"/>
      <w:r w:rsidRPr="00F24C70">
        <w:rPr>
          <w:rFonts w:ascii="Times New Roman" w:hAnsi="Times New Roman" w:cs="Times New Roman"/>
          <w:sz w:val="28"/>
          <w:szCs w:val="28"/>
        </w:rPr>
        <w:t xml:space="preserve"> обучение,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>, районные методические объединения и семинары, базовые площадки по обмену опытом, тренинги и др.;</w:t>
      </w:r>
    </w:p>
    <w:p w:rsidR="00181159" w:rsidRPr="00F24C70" w:rsidRDefault="00181159" w:rsidP="0018115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3. Создание условий для тесного сотрудничества с семьями воспитанников, используя эффективные формы взаимодействия – реализацию новых форм взаимодействия (нетрадиционные формы родительских собраний); педагогическое сопровождение родителей в период адаптации ребёнка (ежедневное консультирование родителей воспитателями); педагогическое просвещение родителей в вопросах воспитания ребёнка (тематические плакаты, папки-передвижки, буклеты и др.); консультации для родителей, конкурсы, благоустройство групп и групповых участков, он-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конкурсы, областные и всероссийские интернет-акции и т.п.;</w:t>
      </w:r>
    </w:p>
    <w:p w:rsidR="00181159" w:rsidRPr="00F24C70" w:rsidRDefault="00181159" w:rsidP="0018115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4. Организация работы по сохранению и укреплению физического здоровья и обеспечение психологически комфортного пребывания детей в ДОУ – ежедневная утренняя гимнастика, корригирующая гимнастика, профилактика утомляемости, образовательная деятельность в области физического развития, привитие воспитанникам занятий зимними видами спорта, профилактика правонарушений (встреча с инспектором ГИБДД), профилактика пожарной безопасности, и т.д.;</w:t>
      </w:r>
    </w:p>
    <w:p w:rsidR="00181159" w:rsidRPr="00F24C70" w:rsidRDefault="00181159" w:rsidP="0018115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1159" w:rsidRPr="00F24C70" w:rsidRDefault="00181159" w:rsidP="0018115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Реализация программы осуществлялась в соответствии с рабочими программами воспитателей и специалистов по 5 образовательным областям: </w:t>
      </w:r>
    </w:p>
    <w:p w:rsidR="00181159" w:rsidRPr="00F24C70" w:rsidRDefault="00181159" w:rsidP="0018115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физическое развитие; </w:t>
      </w:r>
    </w:p>
    <w:p w:rsidR="00181159" w:rsidRPr="00F24C70" w:rsidRDefault="00181159" w:rsidP="0018115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социально-коммуникативное развитие; </w:t>
      </w:r>
    </w:p>
    <w:p w:rsidR="00181159" w:rsidRPr="00F24C70" w:rsidRDefault="00181159" w:rsidP="0018115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познавательное развитие; </w:t>
      </w:r>
    </w:p>
    <w:p w:rsidR="00181159" w:rsidRPr="00F24C70" w:rsidRDefault="00181159" w:rsidP="0018115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речевое развитие; </w:t>
      </w:r>
    </w:p>
    <w:p w:rsidR="00181159" w:rsidRPr="00F24C70" w:rsidRDefault="00181159" w:rsidP="0018115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художественно-эстетическое развитие. </w:t>
      </w:r>
    </w:p>
    <w:p w:rsidR="00181159" w:rsidRPr="00F24C70" w:rsidRDefault="00181159" w:rsidP="0018115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Основными формами организации образовательной деятельности с детьми являлись: совместная деятельность педагога с детьми (образовательная деятельность и образовательная деятельность в режимных моментах), дополнительное образование и самостоятельная деятельность детей. Для реализации образовательной программы дошкольного образования использовались современные педагогические технологии и разнообразные учебно-методические пособия. </w:t>
      </w:r>
    </w:p>
    <w:p w:rsidR="00F43B77" w:rsidRPr="00F24C70" w:rsidRDefault="00F43B77" w:rsidP="00F43B77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70">
        <w:rPr>
          <w:rFonts w:ascii="Times New Roman" w:hAnsi="Times New Roman" w:cs="Times New Roman"/>
          <w:b/>
          <w:sz w:val="28"/>
          <w:szCs w:val="28"/>
        </w:rPr>
        <w:t>Результаты обмена опытом среди педагогов</w:t>
      </w:r>
    </w:p>
    <w:p w:rsidR="00F43B77" w:rsidRDefault="00F43B77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В течение учебного года в ДОУ прошли педсоветы на тему: Установочный педсовет «Утверждение стратегии развития и годового учебного плана работы ДОУ в 2020-2021 учебном году», «Роль семейных традиций в воспитании детей», «Развитие творчества детей в строительных играх» и итоговый педсовет «Реализация основных задач деятельности ДОУ».</w:t>
      </w:r>
    </w:p>
    <w:p w:rsidR="001B6D89" w:rsidRPr="00F24C70" w:rsidRDefault="001B6D89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обмена опытом и помощи молодым педагогам проводились коллективные просмотры образовательной деятельности: было проведено 8 открытых занятий для педагогов ДОУ.</w:t>
      </w:r>
    </w:p>
    <w:p w:rsidR="00F43B77" w:rsidRPr="00F24C70" w:rsidRDefault="00F43B77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На базе нашего детского сада был проведен семинар-тренинг для воспитателей района на тему «Совершенствование общения педагогов и родителей».</w:t>
      </w:r>
    </w:p>
    <w:p w:rsidR="00F43B77" w:rsidRPr="00F24C70" w:rsidRDefault="00F43B77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Педагоги активно принимали участие в работе методического объединения работников дошкольного образования: «Сенсорное развитие и развитие мелкой моторики рук» (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Якшимбетова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О. Д. – «Нестандартные игры по сенсорному развитию детей и мелкой моторике рук); «Игровые технологии в работе с детьми, обеспечивающие социально-психологическое благополучие» (Сушко М. В. – «Игровая деятельность в дошкольном учреждении с учетом ФГОС ДО»), «Подведение итогов работы методического объединения воспитателей» (Нуриева Ю. И. – «Отчет о деятельности рабочей группы «Инициатива» за 2020-2021 учебный год»). </w:t>
      </w:r>
    </w:p>
    <w:p w:rsidR="00F43B77" w:rsidRPr="00F24C70" w:rsidRDefault="00F43B77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 xml:space="preserve">Также воспитатели поделились своим опытом в работе базовой площадки на базе МАДОУ д/с «Солнышко»: Сушко М. В. – «Отчет о работе детского сада в дистанционном формате»,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Т. В. – «Ведение страницы группы в социальной сети «Одноклассники».</w:t>
      </w:r>
    </w:p>
    <w:p w:rsidR="00F43B77" w:rsidRPr="00F24C70" w:rsidRDefault="00F43B77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Для самообразования педагоги выбрали следующие темы: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Сушко М. В. – «Совершенствование эффективных форм работы методического сопровождения педагогов»;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Т. В. – «Художественная деятельность в развитии творческой личности ребенка»;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Вилкова Л. И. – «Сказка как средство духовно-нравственного воспитания ребенка-дошкольника»;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Волкова И. А. – «Использование занимательного игрового материала при формировании элементарных математических представлений у дошкольников»;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Лубенец Т. И. – «Развитие мелкой моторики рук у детей младшего дошкольного возраста»;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 xml:space="preserve">Нуриева Ю. И. – </w:t>
      </w:r>
      <w:r w:rsidRPr="00F24C70">
        <w:rPr>
          <w:rFonts w:ascii="Times New Roman" w:hAnsi="Times New Roman" w:cs="Times New Roman"/>
          <w:bCs/>
          <w:sz w:val="28"/>
          <w:szCs w:val="28"/>
        </w:rPr>
        <w:t>«Нетрадиционные формы взаимодействия</w:t>
      </w:r>
      <w:r w:rsidRPr="00F24C70">
        <w:rPr>
          <w:rFonts w:ascii="Times New Roman" w:hAnsi="Times New Roman" w:cs="Times New Roman"/>
          <w:sz w:val="28"/>
          <w:szCs w:val="28"/>
        </w:rPr>
        <w:t xml:space="preserve"> </w:t>
      </w:r>
      <w:r w:rsidRPr="00F24C70">
        <w:rPr>
          <w:rFonts w:ascii="Times New Roman" w:hAnsi="Times New Roman" w:cs="Times New Roman"/>
          <w:bCs/>
          <w:sz w:val="28"/>
          <w:szCs w:val="28"/>
        </w:rPr>
        <w:t>с родителями воспитанников в условиях реализации ФГОС»</w:t>
      </w:r>
      <w:r w:rsidRPr="00F24C70">
        <w:rPr>
          <w:rFonts w:ascii="Times New Roman" w:hAnsi="Times New Roman" w:cs="Times New Roman"/>
          <w:sz w:val="28"/>
          <w:szCs w:val="28"/>
        </w:rPr>
        <w:t>;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Патрикеева Н. П. – «Развитие познавательной активности дошкольников через детское экспериментирование»;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Шубина К. В. – «Техника нетрадиционного рисования в детском саду»;</w:t>
      </w:r>
    </w:p>
    <w:p w:rsidR="00F43B77" w:rsidRPr="00F24C70" w:rsidRDefault="00F43B77" w:rsidP="00F43B77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C70">
        <w:rPr>
          <w:rFonts w:ascii="Times New Roman" w:hAnsi="Times New Roman" w:cs="Times New Roman"/>
          <w:sz w:val="28"/>
          <w:szCs w:val="28"/>
        </w:rPr>
        <w:t>Якшимбетова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О. Д. – «Личностно-ориентированный подход в воспитании дошкольников».</w:t>
      </w:r>
    </w:p>
    <w:p w:rsidR="00F43B77" w:rsidRPr="00F24C70" w:rsidRDefault="00F43B77" w:rsidP="00F43B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70">
        <w:rPr>
          <w:rFonts w:ascii="Times New Roman" w:hAnsi="Times New Roman" w:cs="Times New Roman"/>
          <w:b/>
          <w:sz w:val="28"/>
          <w:szCs w:val="28"/>
        </w:rPr>
        <w:t>Результаты аттестации педагогов МДОБУ д/с «Буратино»</w:t>
      </w:r>
    </w:p>
    <w:p w:rsidR="00F43B77" w:rsidRPr="00F24C70" w:rsidRDefault="00F43B77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 xml:space="preserve">В 2020-2021 учебном году прошли аттестацию: Сушко М. В. (высшая категория), Лубенец Т. И. (первая категория), Полякова М. Д. (высшая категория) и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Т. В. (высшая категория). </w:t>
      </w:r>
    </w:p>
    <w:p w:rsidR="00F43B77" w:rsidRPr="00F24C70" w:rsidRDefault="00F43B77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b/>
          <w:sz w:val="28"/>
          <w:szCs w:val="28"/>
        </w:rPr>
        <w:t>Педагоги ДОУ прошли курсы повышения квалификации по темам:</w:t>
      </w:r>
      <w:r w:rsidRPr="00F24C70">
        <w:rPr>
          <w:rFonts w:ascii="Times New Roman" w:hAnsi="Times New Roman" w:cs="Times New Roman"/>
          <w:sz w:val="28"/>
          <w:szCs w:val="28"/>
        </w:rPr>
        <w:t xml:space="preserve"> «Развитие поисковой активности, инициативы и познавательной мотивации методом экспериментирования у детей дошкольного возраста» (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Т. В.); «Развитие элементарных математических представлений у детей дошкольного возраста» (Волкова И. А, Патрикеева Н. П.), «Особенности развивающих методик раннего развития детей» (Шубина К. В.), «Использование ресурсов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в художественно-эстетическом развитии детей дошкольного возраста с учетом требований ФГОС ДО» (Вилкова Л. И.), «Музыка: теория и методика преподавания в сфере дошкольного образования», «Современные методики логопедической ритмики с детьми с нарушениями речи» (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Немцева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М. С.), «Основы оказания первой медицинской помощи» (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Т. В., Вилкова Л. И., Волкова И. А., Лубенец Т. И.,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Немцева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М. С., Нуриева Ю. И., Патрикеева Н. П., Полякова М. Д., Сушко М. В.,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Якшимбетова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О. Д., Шубина К. В.).</w:t>
      </w:r>
    </w:p>
    <w:p w:rsidR="00F43B77" w:rsidRPr="00F24C70" w:rsidRDefault="00F43B77" w:rsidP="00F43B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70">
        <w:rPr>
          <w:rFonts w:ascii="Times New Roman" w:hAnsi="Times New Roman" w:cs="Times New Roman"/>
          <w:b/>
          <w:sz w:val="28"/>
          <w:szCs w:val="28"/>
        </w:rPr>
        <w:t>Результаты участия в конкурсах</w:t>
      </w:r>
    </w:p>
    <w:p w:rsidR="00F43B77" w:rsidRPr="00F24C70" w:rsidRDefault="00F43B77" w:rsidP="00F43B7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>Наши педагоги участвовали в районных конкурсах и смотрах: «Виват, таланты» - 1 место (Волкова И. А., 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Немцева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М. С., Лубенец Т. И., 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 Т. В.,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Якшимбетова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О.Д., Вилкова Л. И., Патрикеева Н. П., Нуриева Ю. И.), «Безопасность труда и я» (рук. Волкова И. А., Вилкова Л. И.), «Воспитатели России: верность профессии» (Патрикеева Н. П.), «Воспитатель года Оренбуржья - 2021» (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Т. В. - 2 место), акция «Стихи мои – свидетели живые», посвященная 115-летию со дня рождения М.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Джалиля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Т. В., Нуриева Ю. И., Патрикеева Н. П., Сушко М. В.).</w:t>
      </w:r>
    </w:p>
    <w:p w:rsidR="00F43B77" w:rsidRPr="00F24C70" w:rsidRDefault="00F43B77" w:rsidP="001956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C70">
        <w:rPr>
          <w:rFonts w:ascii="Times New Roman" w:hAnsi="Times New Roman" w:cs="Times New Roman"/>
          <w:sz w:val="28"/>
          <w:szCs w:val="28"/>
        </w:rPr>
        <w:t xml:space="preserve">Воспитанники всех возрастных групп приняли участие в марафоне, посвященном 115-летию со дня рождения А. Л.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Хугаева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А., Стрельцов А. – </w:t>
      </w:r>
      <w:r w:rsidR="0019566F">
        <w:rPr>
          <w:rFonts w:ascii="Times New Roman" w:hAnsi="Times New Roman" w:cs="Times New Roman"/>
          <w:sz w:val="28"/>
          <w:szCs w:val="28"/>
        </w:rPr>
        <w:t>Шубина К. В.</w:t>
      </w:r>
      <w:r w:rsidRPr="00F24C70">
        <w:rPr>
          <w:rFonts w:ascii="Times New Roman" w:hAnsi="Times New Roman" w:cs="Times New Roman"/>
          <w:sz w:val="28"/>
          <w:szCs w:val="28"/>
        </w:rPr>
        <w:t xml:space="preserve">.;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Бимаганбетов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А. – Лубенец Т. И.;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Дербина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Н.,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Сурменко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А. – Патрикеева Н. П.; Габдуллина М.,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Сабирова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С., Сушко И. –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Якшимбетова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О. Д., Волкова А. – Волкова И. А.,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Давитян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В., Лыкова У.,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Н. – Вилкова Л. И.), акция «Стихи мои – свидетели живые», посвященная 115-летию со дня рождения М.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Джалиля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(Нуриева В. и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Ефанова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Я. – Вилкова Л. И., </w:t>
      </w:r>
      <w:proofErr w:type="spellStart"/>
      <w:r w:rsidRPr="00F24C70">
        <w:rPr>
          <w:rFonts w:ascii="Times New Roman" w:hAnsi="Times New Roman" w:cs="Times New Roman"/>
          <w:sz w:val="28"/>
          <w:szCs w:val="28"/>
        </w:rPr>
        <w:t>Дербина</w:t>
      </w:r>
      <w:proofErr w:type="spellEnd"/>
      <w:r w:rsidRPr="00F24C70">
        <w:rPr>
          <w:rFonts w:ascii="Times New Roman" w:hAnsi="Times New Roman" w:cs="Times New Roman"/>
          <w:sz w:val="28"/>
          <w:szCs w:val="28"/>
        </w:rPr>
        <w:t xml:space="preserve"> М. – Волкова И. А.)</w:t>
      </w:r>
      <w:r w:rsidR="001956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9566F">
        <w:rPr>
          <w:rFonts w:ascii="Times New Roman" w:hAnsi="Times New Roman" w:cs="Times New Roman"/>
          <w:sz w:val="28"/>
          <w:szCs w:val="28"/>
        </w:rPr>
        <w:t>Сабирова</w:t>
      </w:r>
      <w:proofErr w:type="spellEnd"/>
      <w:r w:rsidR="0019566F">
        <w:rPr>
          <w:rFonts w:ascii="Times New Roman" w:hAnsi="Times New Roman" w:cs="Times New Roman"/>
          <w:sz w:val="28"/>
          <w:szCs w:val="28"/>
        </w:rPr>
        <w:t xml:space="preserve"> С. (средняя группа) удостоилась грамоты на приз зрительских симпатий по результатам голосования; </w:t>
      </w:r>
      <w:r w:rsidRPr="00F24C70">
        <w:rPr>
          <w:rFonts w:ascii="Times New Roman" w:hAnsi="Times New Roman" w:cs="Times New Roman"/>
          <w:sz w:val="28"/>
          <w:szCs w:val="28"/>
        </w:rPr>
        <w:t>областной конкурс «ЧИП» по сказкам Г.Х. Андерсена (воспитанники подготовительной группы – Вилкова Л. И.).</w:t>
      </w:r>
    </w:p>
    <w:p w:rsidR="00F43B77" w:rsidRDefault="00F43B77">
      <w:pPr>
        <w:rPr>
          <w:rFonts w:ascii="Times New Roman" w:hAnsi="Times New Roman" w:cs="Times New Roman"/>
          <w:b/>
          <w:sz w:val="28"/>
        </w:rPr>
      </w:pPr>
      <w:r w:rsidRPr="00F43B77">
        <w:rPr>
          <w:rFonts w:ascii="Times New Roman" w:hAnsi="Times New Roman" w:cs="Times New Roman"/>
          <w:b/>
          <w:sz w:val="28"/>
        </w:rPr>
        <w:t>ПРИГЛАШАЮ ВОСПИТАТЕЛЕЙ 1 МЛАДШЕЙ ГРУППЫ ДЛЯ ПРЕЗЕНТАЦИИ ОТЧЕТА О РАБОТЕ ЗА ПРОШЕДШИЙ УЧЕБНЫЙ ГОД</w:t>
      </w:r>
    </w:p>
    <w:p w:rsidR="00F43B77" w:rsidRDefault="00F43B77">
      <w:pPr>
        <w:rPr>
          <w:rFonts w:ascii="Times New Roman" w:hAnsi="Times New Roman" w:cs="Times New Roman"/>
          <w:b/>
          <w:sz w:val="28"/>
        </w:rPr>
      </w:pPr>
    </w:p>
    <w:p w:rsidR="0019566F" w:rsidRPr="00F43B77" w:rsidRDefault="0019566F" w:rsidP="0019566F">
      <w:pPr>
        <w:rPr>
          <w:rFonts w:ascii="Times New Roman" w:hAnsi="Times New Roman" w:cs="Times New Roman"/>
          <w:b/>
          <w:sz w:val="24"/>
        </w:rPr>
      </w:pPr>
      <w:r w:rsidRPr="00F43B77">
        <w:rPr>
          <w:rFonts w:ascii="Times New Roman" w:hAnsi="Times New Roman" w:cs="Times New Roman"/>
          <w:b/>
          <w:sz w:val="24"/>
        </w:rPr>
        <w:t>СЛЕДУЮЩИМ ВЫСТУПАЮЩИМ ПРИГЛАШАЮ 2 МЛАДШУЮ ГРУППУ</w:t>
      </w:r>
    </w:p>
    <w:p w:rsidR="0019566F" w:rsidRPr="00F43B77" w:rsidRDefault="0019566F">
      <w:pPr>
        <w:rPr>
          <w:rFonts w:ascii="Times New Roman" w:hAnsi="Times New Roman" w:cs="Times New Roman"/>
          <w:b/>
          <w:sz w:val="28"/>
        </w:rPr>
      </w:pPr>
    </w:p>
    <w:p w:rsidR="00372A1D" w:rsidRPr="00F43B77" w:rsidRDefault="00372A1D">
      <w:pPr>
        <w:rPr>
          <w:rFonts w:ascii="Times New Roman" w:hAnsi="Times New Roman" w:cs="Times New Roman"/>
          <w:b/>
          <w:sz w:val="28"/>
        </w:rPr>
      </w:pPr>
      <w:r w:rsidRPr="00F43B77">
        <w:rPr>
          <w:rFonts w:ascii="Times New Roman" w:hAnsi="Times New Roman" w:cs="Times New Roman"/>
          <w:b/>
          <w:sz w:val="28"/>
        </w:rPr>
        <w:t>Небольшая разминка</w:t>
      </w:r>
    </w:p>
    <w:p w:rsidR="00372A1D" w:rsidRPr="00372A1D" w:rsidRDefault="00372A1D">
      <w:pPr>
        <w:rPr>
          <w:rFonts w:ascii="Times New Roman" w:hAnsi="Times New Roman" w:cs="Times New Roman"/>
          <w:sz w:val="28"/>
        </w:rPr>
      </w:pPr>
    </w:p>
    <w:p w:rsidR="00372A1D" w:rsidRPr="00372A1D" w:rsidRDefault="00372A1D">
      <w:pPr>
        <w:rPr>
          <w:rFonts w:ascii="Times New Roman" w:hAnsi="Times New Roman" w:cs="Times New Roman"/>
          <w:sz w:val="28"/>
        </w:rPr>
      </w:pPr>
      <w:r w:rsidRPr="00372A1D">
        <w:rPr>
          <w:rFonts w:ascii="Times New Roman" w:hAnsi="Times New Roman" w:cs="Times New Roman"/>
          <w:sz w:val="28"/>
        </w:rPr>
        <w:t>Задания на ромашке</w:t>
      </w:r>
    </w:p>
    <w:p w:rsidR="00372A1D" w:rsidRPr="004B3047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  <w:r w:rsidRPr="004B3047"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  <w:t>Сколько образовательных областей предусматривает ФГОС?</w:t>
      </w:r>
    </w:p>
    <w:p w:rsidR="00372A1D" w:rsidRPr="004B3047" w:rsidRDefault="00372A1D" w:rsidP="00372A1D">
      <w:pPr>
        <w:pStyle w:val="a5"/>
        <w:spacing w:after="0" w:line="240" w:lineRule="auto"/>
      </w:pPr>
      <w:r w:rsidRPr="004B3047">
        <w:t>а)</w:t>
      </w:r>
      <w:r w:rsidRPr="004B3047">
        <w:tab/>
        <w:t>4;</w:t>
      </w:r>
    </w:p>
    <w:p w:rsidR="00372A1D" w:rsidRPr="004B3047" w:rsidRDefault="00372A1D" w:rsidP="00372A1D">
      <w:pPr>
        <w:pStyle w:val="a5"/>
        <w:spacing w:after="0" w:line="240" w:lineRule="auto"/>
        <w:rPr>
          <w:u w:val="single"/>
        </w:rPr>
      </w:pPr>
      <w:r w:rsidRPr="004B3047">
        <w:rPr>
          <w:u w:val="single"/>
        </w:rPr>
        <w:t>б)</w:t>
      </w:r>
      <w:r w:rsidRPr="004B3047">
        <w:rPr>
          <w:u w:val="single"/>
        </w:rPr>
        <w:tab/>
        <w:t>5;</w:t>
      </w:r>
    </w:p>
    <w:p w:rsidR="00372A1D" w:rsidRPr="004B3047" w:rsidRDefault="00372A1D" w:rsidP="00372A1D">
      <w:pPr>
        <w:pStyle w:val="a5"/>
        <w:spacing w:after="0" w:line="240" w:lineRule="auto"/>
      </w:pPr>
      <w:r w:rsidRPr="004B3047">
        <w:t>в)</w:t>
      </w:r>
      <w:r w:rsidRPr="004B3047">
        <w:tab/>
        <w:t>10</w:t>
      </w:r>
    </w:p>
    <w:p w:rsidR="00372A1D" w:rsidRPr="004B3047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</w:p>
    <w:p w:rsidR="00372A1D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  <w:r w:rsidRPr="004B3047"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  <w:t>Какое из направлений развития детей по ФГОС отсутствует в этом списке?</w:t>
      </w:r>
    </w:p>
    <w:p w:rsidR="00372A1D" w:rsidRPr="004B3047" w:rsidRDefault="00372A1D" w:rsidP="00372A1D">
      <w:pPr>
        <w:pStyle w:val="a5"/>
        <w:spacing w:after="0" w:line="240" w:lineRule="auto"/>
      </w:pPr>
      <w:r w:rsidRPr="004B3047">
        <w:t>а)</w:t>
      </w:r>
      <w:r w:rsidRPr="004B3047">
        <w:tab/>
        <w:t>социально-коммуникативное развитие;</w:t>
      </w:r>
    </w:p>
    <w:p w:rsidR="00372A1D" w:rsidRPr="004B3047" w:rsidRDefault="00372A1D" w:rsidP="00372A1D">
      <w:pPr>
        <w:pStyle w:val="a5"/>
        <w:spacing w:after="0" w:line="240" w:lineRule="auto"/>
      </w:pPr>
      <w:r w:rsidRPr="004B3047">
        <w:t>б)</w:t>
      </w:r>
      <w:r w:rsidRPr="004B3047">
        <w:tab/>
        <w:t>речевое развитие;</w:t>
      </w:r>
    </w:p>
    <w:p w:rsidR="00372A1D" w:rsidRPr="004B3047" w:rsidRDefault="00372A1D" w:rsidP="00372A1D">
      <w:pPr>
        <w:pStyle w:val="a5"/>
        <w:spacing w:after="0" w:line="240" w:lineRule="auto"/>
      </w:pPr>
      <w:r w:rsidRPr="004B3047">
        <w:t>в)</w:t>
      </w:r>
      <w:r w:rsidRPr="004B3047">
        <w:tab/>
        <w:t>художественно-эстетическое развитие;</w:t>
      </w:r>
    </w:p>
    <w:p w:rsidR="00372A1D" w:rsidRPr="004B3047" w:rsidRDefault="00372A1D" w:rsidP="00372A1D">
      <w:pPr>
        <w:pStyle w:val="a5"/>
        <w:spacing w:after="0" w:line="240" w:lineRule="auto"/>
      </w:pPr>
      <w:r w:rsidRPr="004B3047">
        <w:t>г)</w:t>
      </w:r>
      <w:r w:rsidRPr="004B3047">
        <w:tab/>
        <w:t>физическое развитие;</w:t>
      </w:r>
    </w:p>
    <w:p w:rsidR="00372A1D" w:rsidRDefault="00372A1D" w:rsidP="00372A1D">
      <w:pPr>
        <w:pStyle w:val="a5"/>
        <w:spacing w:after="0" w:line="240" w:lineRule="auto"/>
        <w:rPr>
          <w:b/>
          <w:bCs/>
        </w:rPr>
      </w:pPr>
      <w:r w:rsidRPr="004B3047">
        <w:rPr>
          <w:bCs/>
        </w:rPr>
        <w:t>д)</w:t>
      </w:r>
      <w:r>
        <w:rPr>
          <w:b/>
          <w:bCs/>
        </w:rPr>
        <w:tab/>
        <w:t>познавательное</w:t>
      </w:r>
    </w:p>
    <w:p w:rsidR="00372A1D" w:rsidRDefault="00372A1D" w:rsidP="00372A1D">
      <w:pPr>
        <w:pStyle w:val="a5"/>
        <w:spacing w:after="0" w:line="240" w:lineRule="auto"/>
        <w:rPr>
          <w:b/>
          <w:bCs/>
        </w:rPr>
      </w:pPr>
    </w:p>
    <w:p w:rsidR="00372A1D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  <w:r w:rsidRPr="004B3047"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  <w:t>К какой образовательной области относится развитие общения и взаимодействия ребенка со взрослым и сверстниками?</w:t>
      </w:r>
    </w:p>
    <w:p w:rsidR="00372A1D" w:rsidRPr="004B3047" w:rsidRDefault="00372A1D" w:rsidP="00372A1D">
      <w:pPr>
        <w:spacing w:after="0" w:line="240" w:lineRule="auto"/>
        <w:rPr>
          <w:u w:val="single"/>
        </w:rPr>
      </w:pPr>
      <w:r w:rsidRPr="004B3047">
        <w:rPr>
          <w:bCs/>
          <w:u w:val="single"/>
        </w:rPr>
        <w:t>а)</w:t>
      </w:r>
      <w:r w:rsidRPr="004B3047">
        <w:rPr>
          <w:bCs/>
          <w:u w:val="single"/>
        </w:rPr>
        <w:tab/>
        <w:t>социально-коммуникативное развитие;</w:t>
      </w:r>
    </w:p>
    <w:p w:rsidR="00372A1D" w:rsidRPr="004B3047" w:rsidRDefault="00372A1D" w:rsidP="00372A1D">
      <w:pPr>
        <w:spacing w:after="0" w:line="240" w:lineRule="auto"/>
      </w:pPr>
      <w:r w:rsidRPr="004B3047">
        <w:t>б)</w:t>
      </w:r>
      <w:r w:rsidRPr="004B3047">
        <w:tab/>
        <w:t>познавательное развитие;</w:t>
      </w:r>
    </w:p>
    <w:p w:rsidR="00372A1D" w:rsidRPr="004B3047" w:rsidRDefault="00372A1D" w:rsidP="00372A1D">
      <w:pPr>
        <w:spacing w:after="0" w:line="240" w:lineRule="auto"/>
      </w:pPr>
      <w:r w:rsidRPr="004B3047">
        <w:t>в)</w:t>
      </w:r>
      <w:r w:rsidRPr="004B3047">
        <w:tab/>
        <w:t>речевое развитие;</w:t>
      </w:r>
    </w:p>
    <w:p w:rsidR="00372A1D" w:rsidRPr="004B3047" w:rsidRDefault="00372A1D" w:rsidP="00372A1D">
      <w:pPr>
        <w:spacing w:after="0" w:line="240" w:lineRule="auto"/>
      </w:pPr>
      <w:r w:rsidRPr="004B3047">
        <w:t>г)</w:t>
      </w:r>
      <w:r w:rsidRPr="004B3047">
        <w:tab/>
        <w:t>художественно-эстетическое развитие;</w:t>
      </w:r>
    </w:p>
    <w:p w:rsidR="00372A1D" w:rsidRPr="004B3047" w:rsidRDefault="00372A1D" w:rsidP="00372A1D">
      <w:pPr>
        <w:spacing w:after="0" w:line="240" w:lineRule="auto"/>
      </w:pPr>
      <w:r w:rsidRPr="004B3047">
        <w:t>д)</w:t>
      </w:r>
      <w:r w:rsidRPr="004B3047">
        <w:tab/>
        <w:t>физическое развитие</w:t>
      </w:r>
    </w:p>
    <w:p w:rsidR="00372A1D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</w:p>
    <w:p w:rsidR="00372A1D" w:rsidRPr="004B3047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</w:p>
    <w:p w:rsidR="00372A1D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  <w:r w:rsidRPr="004B3047"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  <w:t>К какой образовательной области относится восприятие музыки, художественной литерату</w:t>
      </w:r>
      <w:r w:rsidRPr="004B3047"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  <w:softHyphen/>
        <w:t>ры, фольклора?</w:t>
      </w:r>
    </w:p>
    <w:p w:rsidR="00372A1D" w:rsidRPr="004B3047" w:rsidRDefault="00372A1D" w:rsidP="00372A1D">
      <w:pPr>
        <w:spacing w:after="0" w:line="240" w:lineRule="auto"/>
      </w:pPr>
      <w:r w:rsidRPr="004B3047">
        <w:t>а)</w:t>
      </w:r>
      <w:r w:rsidRPr="004B3047">
        <w:tab/>
        <w:t>социально-коммуникативное развитие;</w:t>
      </w:r>
    </w:p>
    <w:p w:rsidR="00372A1D" w:rsidRPr="004B3047" w:rsidRDefault="00372A1D" w:rsidP="00372A1D">
      <w:pPr>
        <w:spacing w:after="0" w:line="240" w:lineRule="auto"/>
      </w:pPr>
      <w:r w:rsidRPr="004B3047">
        <w:t>б)</w:t>
      </w:r>
      <w:r w:rsidRPr="004B3047">
        <w:tab/>
        <w:t>познавательное развитие;</w:t>
      </w:r>
    </w:p>
    <w:p w:rsidR="00372A1D" w:rsidRPr="004B3047" w:rsidRDefault="00372A1D" w:rsidP="00372A1D">
      <w:pPr>
        <w:spacing w:after="0" w:line="240" w:lineRule="auto"/>
      </w:pPr>
      <w:r w:rsidRPr="004B3047">
        <w:t>в)</w:t>
      </w:r>
      <w:r w:rsidRPr="004B3047">
        <w:tab/>
        <w:t>речевое развитие;</w:t>
      </w:r>
    </w:p>
    <w:p w:rsidR="00372A1D" w:rsidRPr="004B3047" w:rsidRDefault="00372A1D" w:rsidP="00372A1D">
      <w:pPr>
        <w:spacing w:after="0" w:line="240" w:lineRule="auto"/>
        <w:rPr>
          <w:u w:val="single"/>
        </w:rPr>
      </w:pPr>
      <w:r w:rsidRPr="004B3047">
        <w:rPr>
          <w:bCs/>
          <w:u w:val="single"/>
        </w:rPr>
        <w:t>г)</w:t>
      </w:r>
      <w:r w:rsidRPr="004B3047">
        <w:rPr>
          <w:bCs/>
          <w:u w:val="single"/>
        </w:rPr>
        <w:tab/>
        <w:t>художественно-эстетическое развитие;</w:t>
      </w:r>
    </w:p>
    <w:p w:rsidR="00372A1D" w:rsidRPr="004B3047" w:rsidRDefault="00372A1D" w:rsidP="00372A1D">
      <w:pPr>
        <w:spacing w:after="0" w:line="240" w:lineRule="auto"/>
      </w:pPr>
      <w:r w:rsidRPr="004B3047">
        <w:t>д)</w:t>
      </w:r>
      <w:r w:rsidRPr="004B3047">
        <w:tab/>
        <w:t>физическое развитие</w:t>
      </w:r>
    </w:p>
    <w:p w:rsidR="00372A1D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</w:p>
    <w:p w:rsidR="00372A1D" w:rsidRPr="004B3047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</w:p>
    <w:p w:rsidR="00372A1D" w:rsidRPr="004B3047" w:rsidRDefault="00372A1D" w:rsidP="00372A1D">
      <w:pPr>
        <w:spacing w:after="0" w:line="240" w:lineRule="auto"/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</w:pPr>
      <w:r w:rsidRPr="004B3047">
        <w:rPr>
          <w:rFonts w:ascii="Trebuchet MS" w:eastAsia="Times New Roman" w:hAnsi="Trebuchet MS" w:cs="Trebuchet MS"/>
          <w:color w:val="000000"/>
          <w:sz w:val="26"/>
          <w:szCs w:val="26"/>
          <w:lang w:eastAsia="ru-RU"/>
        </w:rPr>
        <w:t>Что предусматривает ФГОС на этапе завершения дошкольного образования?</w:t>
      </w:r>
    </w:p>
    <w:p w:rsidR="00372A1D" w:rsidRPr="004B3047" w:rsidRDefault="00372A1D" w:rsidP="00372A1D">
      <w:pPr>
        <w:spacing w:after="0" w:line="240" w:lineRule="auto"/>
      </w:pPr>
      <w:r w:rsidRPr="004B3047">
        <w:t>а)</w:t>
      </w:r>
      <w:r w:rsidRPr="004B3047">
        <w:tab/>
        <w:t>формирование у детей знаний, умений, навыков;</w:t>
      </w:r>
    </w:p>
    <w:p w:rsidR="00372A1D" w:rsidRPr="004B3047" w:rsidRDefault="00372A1D" w:rsidP="00372A1D">
      <w:pPr>
        <w:spacing w:after="0" w:line="240" w:lineRule="auto"/>
      </w:pPr>
      <w:r w:rsidRPr="004B3047">
        <w:t>б)</w:t>
      </w:r>
      <w:r w:rsidRPr="004B3047">
        <w:tab/>
        <w:t>формирование интегративных качеств личности;</w:t>
      </w:r>
    </w:p>
    <w:p w:rsidR="00372A1D" w:rsidRPr="004B3047" w:rsidRDefault="00372A1D" w:rsidP="00372A1D">
      <w:pPr>
        <w:spacing w:after="0" w:line="240" w:lineRule="auto"/>
        <w:rPr>
          <w:u w:val="single"/>
        </w:rPr>
      </w:pPr>
      <w:r w:rsidRPr="004B3047">
        <w:rPr>
          <w:bCs/>
          <w:u w:val="single"/>
        </w:rPr>
        <w:t>в)</w:t>
      </w:r>
      <w:r w:rsidRPr="004B3047">
        <w:rPr>
          <w:bCs/>
          <w:u w:val="single"/>
        </w:rPr>
        <w:tab/>
        <w:t>достижение целевых ориентиров дошкольного образования;</w:t>
      </w:r>
    </w:p>
    <w:p w:rsidR="00372A1D" w:rsidRPr="004B3047" w:rsidRDefault="00372A1D" w:rsidP="00372A1D">
      <w:pPr>
        <w:spacing w:after="0" w:line="240" w:lineRule="auto"/>
      </w:pPr>
      <w:r w:rsidRPr="004B3047">
        <w:t>г)</w:t>
      </w:r>
      <w:r w:rsidRPr="004B3047">
        <w:tab/>
        <w:t>формирование предпосылок учебной деятельности;</w:t>
      </w:r>
    </w:p>
    <w:p w:rsidR="00372A1D" w:rsidRPr="004B3047" w:rsidRDefault="00372A1D" w:rsidP="00372A1D">
      <w:pPr>
        <w:spacing w:after="0" w:line="240" w:lineRule="auto"/>
      </w:pPr>
      <w:r w:rsidRPr="004B3047">
        <w:t>д)</w:t>
      </w:r>
      <w:r w:rsidRPr="004B3047">
        <w:tab/>
        <w:t>формирование универсальных учебных действий</w:t>
      </w:r>
    </w:p>
    <w:p w:rsidR="00372A1D" w:rsidRDefault="00372A1D" w:rsidP="00372A1D">
      <w:pPr>
        <w:rPr>
          <w:rFonts w:ascii="Trebuchet MS" w:hAnsi="Trebuchet MS"/>
          <w:sz w:val="28"/>
        </w:rPr>
      </w:pPr>
    </w:p>
    <w:p w:rsidR="00372A1D" w:rsidRPr="004B3047" w:rsidRDefault="00372A1D" w:rsidP="00372A1D">
      <w:pPr>
        <w:rPr>
          <w:sz w:val="28"/>
        </w:rPr>
      </w:pPr>
      <w:r w:rsidRPr="004B3047">
        <w:rPr>
          <w:rFonts w:ascii="Trebuchet MS" w:hAnsi="Trebuchet MS"/>
          <w:sz w:val="28"/>
        </w:rPr>
        <w:t>Оценка индивидуального развития детей при реализации ООП ДО может проводиться в форме</w:t>
      </w:r>
      <w:r w:rsidRPr="004B3047">
        <w:rPr>
          <w:sz w:val="28"/>
        </w:rPr>
        <w:t>:</w:t>
      </w:r>
    </w:p>
    <w:p w:rsidR="00372A1D" w:rsidRPr="004B3047" w:rsidRDefault="00372A1D" w:rsidP="00372A1D">
      <w:pPr>
        <w:spacing w:after="0" w:line="240" w:lineRule="auto"/>
        <w:rPr>
          <w:u w:val="single"/>
        </w:rPr>
      </w:pPr>
      <w:r w:rsidRPr="004B3047">
        <w:rPr>
          <w:u w:val="single"/>
        </w:rPr>
        <w:t>а) педагогической диагностики;</w:t>
      </w:r>
    </w:p>
    <w:p w:rsidR="00372A1D" w:rsidRPr="004B3047" w:rsidRDefault="00372A1D" w:rsidP="00372A1D">
      <w:pPr>
        <w:spacing w:after="0" w:line="240" w:lineRule="auto"/>
      </w:pPr>
      <w:r w:rsidRPr="004B3047">
        <w:t>б) ранней коррекционной помощи детям с ОВЗ;</w:t>
      </w:r>
    </w:p>
    <w:p w:rsidR="00372A1D" w:rsidRPr="004B3047" w:rsidRDefault="00372A1D" w:rsidP="00372A1D">
      <w:pPr>
        <w:spacing w:after="0" w:line="240" w:lineRule="auto"/>
      </w:pPr>
      <w:r w:rsidRPr="004B3047">
        <w:t>в) психологической диагностики;</w:t>
      </w:r>
    </w:p>
    <w:p w:rsidR="00372A1D" w:rsidRPr="004B3047" w:rsidRDefault="00372A1D" w:rsidP="00372A1D">
      <w:pPr>
        <w:spacing w:after="0" w:line="240" w:lineRule="auto"/>
      </w:pPr>
      <w:r w:rsidRPr="004B3047">
        <w:t>г) комплексного обследования медицинских специалистов</w:t>
      </w:r>
    </w:p>
    <w:p w:rsidR="00372A1D" w:rsidRDefault="00372A1D" w:rsidP="00372A1D"/>
    <w:p w:rsidR="00372A1D" w:rsidRDefault="00372A1D" w:rsidP="00372A1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Требования Стандарта к результатам освоения Программы представлены в виде:</w:t>
      </w:r>
    </w:p>
    <w:p w:rsidR="00372A1D" w:rsidRPr="004B3047" w:rsidRDefault="00372A1D" w:rsidP="00372A1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u w:val="single"/>
        </w:rPr>
      </w:pPr>
      <w:r w:rsidRPr="004B3047">
        <w:rPr>
          <w:rFonts w:ascii="Arial" w:hAnsi="Arial" w:cs="Arial"/>
          <w:color w:val="000000"/>
          <w:sz w:val="21"/>
          <w:szCs w:val="21"/>
          <w:u w:val="single"/>
        </w:rPr>
        <w:t>а) целевых ориентиров;</w:t>
      </w:r>
    </w:p>
    <w:p w:rsidR="00372A1D" w:rsidRDefault="00372A1D" w:rsidP="00372A1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интегративных качеств личности дошкольников;</w:t>
      </w:r>
    </w:p>
    <w:p w:rsidR="00372A1D" w:rsidRDefault="00372A1D" w:rsidP="00372A1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уровней освоения образовательной программы.</w:t>
      </w:r>
    </w:p>
    <w:p w:rsidR="00372A1D" w:rsidRDefault="00372A1D" w:rsidP="00372A1D"/>
    <w:p w:rsidR="002C02F5" w:rsidRDefault="00F43B77">
      <w:pPr>
        <w:rPr>
          <w:rFonts w:ascii="Times New Roman" w:hAnsi="Times New Roman" w:cs="Times New Roman"/>
          <w:b/>
          <w:sz w:val="24"/>
        </w:rPr>
      </w:pPr>
      <w:r w:rsidRPr="00F43B77">
        <w:rPr>
          <w:rFonts w:ascii="Times New Roman" w:hAnsi="Times New Roman" w:cs="Times New Roman"/>
          <w:b/>
          <w:sz w:val="24"/>
        </w:rPr>
        <w:t xml:space="preserve">СЛЕДУЮЩИМ ВЫСТУПАЮЩИМ ПРИГЛАШАЮ </w:t>
      </w:r>
      <w:r w:rsidR="0019566F">
        <w:rPr>
          <w:rFonts w:ascii="Times New Roman" w:hAnsi="Times New Roman" w:cs="Times New Roman"/>
          <w:b/>
          <w:sz w:val="24"/>
        </w:rPr>
        <w:t xml:space="preserve">среднюю </w:t>
      </w:r>
      <w:r w:rsidRPr="00F43B77">
        <w:rPr>
          <w:rFonts w:ascii="Times New Roman" w:hAnsi="Times New Roman" w:cs="Times New Roman"/>
          <w:b/>
          <w:sz w:val="24"/>
        </w:rPr>
        <w:t>ГРУППУ</w:t>
      </w:r>
    </w:p>
    <w:p w:rsidR="0019566F" w:rsidRDefault="0019566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СТАРШУЮ</w:t>
      </w:r>
    </w:p>
    <w:p w:rsidR="0019566F" w:rsidRPr="00F43B77" w:rsidRDefault="0019566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ПОДГОТОВИТЕЛЬНУЮ</w:t>
      </w:r>
    </w:p>
    <w:p w:rsidR="00372A1D" w:rsidRDefault="00372A1D"/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4B">
        <w:rPr>
          <w:rFonts w:ascii="Times New Roman" w:hAnsi="Times New Roman" w:cs="Times New Roman"/>
          <w:b/>
          <w:sz w:val="28"/>
          <w:szCs w:val="28"/>
        </w:rPr>
        <w:t>Коммуникативная игра «Букет»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Предлагаю Вам</w:t>
      </w:r>
      <w:r w:rsidRPr="000E1D4B">
        <w:rPr>
          <w:rFonts w:ascii="Times New Roman" w:hAnsi="Times New Roman" w:cs="Times New Roman"/>
          <w:sz w:val="28"/>
          <w:szCs w:val="28"/>
        </w:rPr>
        <w:t xml:space="preserve"> отгадать загадки. Для этого им нужно подобрать рифму. Кто отгадывает загадку, получает атрибут с изображением цветка.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Примеры загадок: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 xml:space="preserve">Синь небес хранит малютка, голубая… </w:t>
      </w:r>
      <w:r w:rsidRPr="000E1D4B">
        <w:rPr>
          <w:rFonts w:ascii="Times New Roman" w:hAnsi="Times New Roman" w:cs="Times New Roman"/>
          <w:b/>
          <w:sz w:val="28"/>
          <w:szCs w:val="28"/>
        </w:rPr>
        <w:t>Незабудка.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 xml:space="preserve">Поют поэзия и проза, цветок любви, конечно… </w:t>
      </w:r>
      <w:r w:rsidRPr="000E1D4B">
        <w:rPr>
          <w:rFonts w:ascii="Times New Roman" w:hAnsi="Times New Roman" w:cs="Times New Roman"/>
          <w:b/>
          <w:sz w:val="28"/>
          <w:szCs w:val="28"/>
        </w:rPr>
        <w:t>Роза.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С серединкой ярко-желтой чисто белая р</w:t>
      </w:r>
      <w:bookmarkStart w:id="0" w:name="_GoBack"/>
      <w:bookmarkEnd w:id="0"/>
      <w:r w:rsidRPr="000E1D4B">
        <w:rPr>
          <w:rFonts w:ascii="Times New Roman" w:hAnsi="Times New Roman" w:cs="Times New Roman"/>
          <w:sz w:val="28"/>
          <w:szCs w:val="28"/>
        </w:rPr>
        <w:t xml:space="preserve">убашка. Что за цветок?.. </w:t>
      </w:r>
      <w:r w:rsidRPr="000E1D4B">
        <w:rPr>
          <w:rFonts w:ascii="Times New Roman" w:hAnsi="Times New Roman" w:cs="Times New Roman"/>
          <w:b/>
          <w:sz w:val="28"/>
          <w:szCs w:val="28"/>
        </w:rPr>
        <w:t>Ромашка.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 xml:space="preserve">Цветом одним он с вареным раком. Тоже красный, как зовут?.. </w:t>
      </w:r>
      <w:r w:rsidRPr="000E1D4B">
        <w:rPr>
          <w:rFonts w:ascii="Times New Roman" w:hAnsi="Times New Roman" w:cs="Times New Roman"/>
          <w:b/>
          <w:sz w:val="28"/>
          <w:szCs w:val="28"/>
        </w:rPr>
        <w:t>Маком.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 xml:space="preserve">На меня ты погляди-ка, любимый цветок Ильича… </w:t>
      </w:r>
      <w:r w:rsidRPr="000E1D4B">
        <w:rPr>
          <w:rFonts w:ascii="Times New Roman" w:hAnsi="Times New Roman" w:cs="Times New Roman"/>
          <w:b/>
          <w:sz w:val="28"/>
          <w:szCs w:val="28"/>
        </w:rPr>
        <w:t>Гвоздика.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 xml:space="preserve">Поле, словно в желтых волнах. Здесь растет цветок… </w:t>
      </w:r>
      <w:r w:rsidRPr="000E1D4B">
        <w:rPr>
          <w:rFonts w:ascii="Times New Roman" w:hAnsi="Times New Roman" w:cs="Times New Roman"/>
          <w:b/>
          <w:sz w:val="28"/>
          <w:szCs w:val="28"/>
        </w:rPr>
        <w:t>Подсолнух.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Этот цветочек очень уж нежный, чаще встречается он белоснежный.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 xml:space="preserve">Можно дарить исключительно всем! Большой и красивый буке… </w:t>
      </w:r>
      <w:r w:rsidRPr="000E1D4B">
        <w:rPr>
          <w:rFonts w:ascii="Times New Roman" w:hAnsi="Times New Roman" w:cs="Times New Roman"/>
          <w:b/>
          <w:sz w:val="28"/>
          <w:szCs w:val="28"/>
        </w:rPr>
        <w:t>Хризантем.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 xml:space="preserve">В степи растет этот мальчик, а зовут его… </w:t>
      </w:r>
      <w:r w:rsidRPr="000E1D4B">
        <w:rPr>
          <w:rFonts w:ascii="Times New Roman" w:hAnsi="Times New Roman" w:cs="Times New Roman"/>
          <w:b/>
          <w:sz w:val="28"/>
          <w:szCs w:val="28"/>
        </w:rPr>
        <w:t>Тюльпанчик.</w:t>
      </w:r>
    </w:p>
    <w:p w:rsidR="002C02F5" w:rsidRPr="000E1D4B" w:rsidRDefault="002C02F5" w:rsidP="002C02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 xml:space="preserve">Он желанный, словно приз. Цветок весенний – любимый… </w:t>
      </w:r>
      <w:r w:rsidRPr="000E1D4B">
        <w:rPr>
          <w:rFonts w:ascii="Times New Roman" w:hAnsi="Times New Roman" w:cs="Times New Roman"/>
          <w:b/>
          <w:sz w:val="28"/>
          <w:szCs w:val="28"/>
        </w:rPr>
        <w:t>Нарцисс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E1D4B">
        <w:rPr>
          <w:rFonts w:ascii="Times New Roman" w:hAnsi="Times New Roman" w:cs="Times New Roman"/>
          <w:sz w:val="28"/>
          <w:szCs w:val="28"/>
        </w:rPr>
        <w:t>Посмотрите, какие замечательные и красивые цветы у нас. Остается только собрать из них красивый букет! Как это сделать, подскажет стихотворение. Педагоги, чей цветок я назову, встают и выполняют соответствующие действия: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Кокетливо роза в букете стояла,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Ее аромат незабудка вдыхала.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И просто нарцисс сегодня так мил,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Головку свою на розу склонил.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Держит нарцисса просто за пальчик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Бледно-розовый тюльпанчик.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И белая ромашка, посерединке желтый цвет,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Обнимает розу, украсив букет.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Хризантема, подсолнух, гвоздика и мак,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Встаньте красиво… ну, как-то вот так!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Достигли мы финального момента –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Букет дополнить может только лента!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Все остальные дамы, выходите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И лентою букет скрепите….</w:t>
      </w:r>
    </w:p>
    <w:p w:rsidR="002C02F5" w:rsidRPr="000E1D4B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Какой получился шикарный букет,</w:t>
      </w:r>
    </w:p>
    <w:p w:rsidR="002C02F5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B">
        <w:rPr>
          <w:rFonts w:ascii="Times New Roman" w:hAnsi="Times New Roman" w:cs="Times New Roman"/>
          <w:sz w:val="28"/>
          <w:szCs w:val="28"/>
        </w:rPr>
        <w:t>Прошедшему году красивый привет!</w:t>
      </w:r>
    </w:p>
    <w:p w:rsidR="002C02F5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2F5" w:rsidRDefault="002C02F5" w:rsidP="002C0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2F5" w:rsidRDefault="002C02F5" w:rsidP="002C02F5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5935">
        <w:rPr>
          <w:rFonts w:ascii="Times New Roman" w:hAnsi="Times New Roman" w:cs="Times New Roman"/>
          <w:b/>
          <w:bCs/>
          <w:sz w:val="28"/>
          <w:szCs w:val="28"/>
        </w:rPr>
        <w:t>Церемония вручения грамот «Детская садовница»</w:t>
      </w:r>
      <w:bookmarkStart w:id="1" w:name="f2"/>
      <w:bookmarkEnd w:id="1"/>
    </w:p>
    <w:p w:rsidR="002C02F5" w:rsidRPr="00945935" w:rsidRDefault="002C02F5" w:rsidP="002C02F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4593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аведующий  ДОУ</w:t>
      </w:r>
      <w:r w:rsidRPr="00945935">
        <w:rPr>
          <w:rFonts w:ascii="Times New Roman" w:hAnsi="Times New Roman" w:cs="Times New Roman"/>
          <w:sz w:val="28"/>
          <w:szCs w:val="28"/>
        </w:rPr>
        <w:t>:</w:t>
      </w:r>
      <w:r w:rsidRPr="00945935">
        <w:rPr>
          <w:rFonts w:ascii="Times New Roman" w:hAnsi="Times New Roman" w:cs="Times New Roman"/>
          <w:sz w:val="28"/>
          <w:szCs w:val="28"/>
        </w:rPr>
        <w:br/>
        <w:t>Уважаемые коллеги, разрешите вручить вам грамоты за достижения в педагогическом труде в следующих номинациях:</w:t>
      </w:r>
    </w:p>
    <w:p w:rsidR="002C02F5" w:rsidRPr="00050995" w:rsidRDefault="002C02F5" w:rsidP="002C02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995">
        <w:rPr>
          <w:rFonts w:ascii="Times New Roman" w:hAnsi="Times New Roman" w:cs="Times New Roman"/>
          <w:sz w:val="28"/>
          <w:szCs w:val="28"/>
        </w:rPr>
        <w:t>«Если человек захочет – и на голой вершине цветы зацветут»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995">
        <w:rPr>
          <w:rFonts w:ascii="Times New Roman" w:hAnsi="Times New Roman" w:cs="Times New Roman"/>
          <w:sz w:val="28"/>
          <w:szCs w:val="28"/>
        </w:rPr>
        <w:t xml:space="preserve">- </w:t>
      </w:r>
      <w:r w:rsidRPr="00050995">
        <w:rPr>
          <w:rFonts w:ascii="Times New Roman" w:hAnsi="Times New Roman" w:cs="Times New Roman"/>
          <w:b/>
          <w:sz w:val="28"/>
          <w:szCs w:val="28"/>
        </w:rPr>
        <w:t>Нуриева Ю. И.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50995">
        <w:rPr>
          <w:rFonts w:ascii="Times New Roman" w:hAnsi="Times New Roman" w:cs="Times New Roman"/>
          <w:b/>
          <w:sz w:val="28"/>
          <w:szCs w:val="28"/>
        </w:rPr>
        <w:t>Вилкова Л. И.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2C02F5" w:rsidRPr="00050995" w:rsidRDefault="002C02F5" w:rsidP="002C02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995">
        <w:rPr>
          <w:rFonts w:ascii="Times New Roman" w:hAnsi="Times New Roman" w:cs="Times New Roman"/>
          <w:sz w:val="28"/>
          <w:szCs w:val="28"/>
        </w:rPr>
        <w:t>«Аленький цветок бросается в глазок»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99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50995">
        <w:rPr>
          <w:rFonts w:ascii="Times New Roman" w:hAnsi="Times New Roman" w:cs="Times New Roman"/>
          <w:b/>
          <w:sz w:val="28"/>
          <w:szCs w:val="28"/>
        </w:rPr>
        <w:t>Бабичева</w:t>
      </w:r>
      <w:proofErr w:type="spellEnd"/>
      <w:r w:rsidRPr="00050995">
        <w:rPr>
          <w:rFonts w:ascii="Times New Roman" w:hAnsi="Times New Roman" w:cs="Times New Roman"/>
          <w:b/>
          <w:sz w:val="28"/>
          <w:szCs w:val="28"/>
        </w:rPr>
        <w:t xml:space="preserve"> Т. В.,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0995">
        <w:rPr>
          <w:rFonts w:ascii="Times New Roman" w:hAnsi="Times New Roman" w:cs="Times New Roman"/>
          <w:b/>
          <w:sz w:val="28"/>
          <w:szCs w:val="28"/>
        </w:rPr>
        <w:t>Якшимбетова</w:t>
      </w:r>
      <w:proofErr w:type="spellEnd"/>
      <w:r w:rsidRPr="00050995">
        <w:rPr>
          <w:rFonts w:ascii="Times New Roman" w:hAnsi="Times New Roman" w:cs="Times New Roman"/>
          <w:b/>
          <w:sz w:val="28"/>
          <w:szCs w:val="28"/>
        </w:rPr>
        <w:t xml:space="preserve"> О. Д.</w:t>
      </w:r>
    </w:p>
    <w:p w:rsidR="002C02F5" w:rsidRPr="00050995" w:rsidRDefault="002C02F5" w:rsidP="002C02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995">
        <w:rPr>
          <w:rFonts w:ascii="Times New Roman" w:hAnsi="Times New Roman" w:cs="Times New Roman"/>
          <w:sz w:val="28"/>
          <w:szCs w:val="28"/>
        </w:rPr>
        <w:t>«Алый цвет мил на весь свет»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995">
        <w:rPr>
          <w:rFonts w:ascii="Times New Roman" w:hAnsi="Times New Roman" w:cs="Times New Roman"/>
          <w:sz w:val="28"/>
          <w:szCs w:val="28"/>
        </w:rPr>
        <w:t xml:space="preserve">- </w:t>
      </w:r>
      <w:r w:rsidRPr="00050995">
        <w:rPr>
          <w:rFonts w:ascii="Times New Roman" w:hAnsi="Times New Roman" w:cs="Times New Roman"/>
          <w:b/>
          <w:sz w:val="28"/>
          <w:szCs w:val="28"/>
        </w:rPr>
        <w:t>Полякова М. Д.</w:t>
      </w:r>
    </w:p>
    <w:p w:rsidR="002C02F5" w:rsidRPr="00050995" w:rsidRDefault="002C02F5" w:rsidP="002C02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995">
        <w:rPr>
          <w:rFonts w:ascii="Times New Roman" w:hAnsi="Times New Roman" w:cs="Times New Roman"/>
          <w:sz w:val="28"/>
          <w:szCs w:val="28"/>
        </w:rPr>
        <w:t>«Без тебя не цветно цветы цветут, не красно дубы растут»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995">
        <w:rPr>
          <w:rFonts w:ascii="Times New Roman" w:hAnsi="Times New Roman" w:cs="Times New Roman"/>
          <w:b/>
          <w:sz w:val="28"/>
          <w:szCs w:val="28"/>
        </w:rPr>
        <w:t>Немцева</w:t>
      </w:r>
      <w:proofErr w:type="spellEnd"/>
      <w:r w:rsidRPr="00050995">
        <w:rPr>
          <w:rFonts w:ascii="Times New Roman" w:hAnsi="Times New Roman" w:cs="Times New Roman"/>
          <w:b/>
          <w:sz w:val="28"/>
          <w:szCs w:val="28"/>
        </w:rPr>
        <w:t xml:space="preserve"> М. С., Шубина К. В.</w:t>
      </w:r>
    </w:p>
    <w:p w:rsidR="002C02F5" w:rsidRPr="00050995" w:rsidRDefault="002C02F5" w:rsidP="002C02F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995">
        <w:rPr>
          <w:rFonts w:ascii="Times New Roman" w:hAnsi="Times New Roman" w:cs="Times New Roman"/>
          <w:sz w:val="28"/>
          <w:szCs w:val="28"/>
        </w:rPr>
        <w:t>«Был бы цвет, а ягодки будут»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995">
        <w:rPr>
          <w:rFonts w:ascii="Times New Roman" w:hAnsi="Times New Roman" w:cs="Times New Roman"/>
          <w:sz w:val="28"/>
          <w:szCs w:val="28"/>
        </w:rPr>
        <w:t xml:space="preserve">- </w:t>
      </w:r>
      <w:r w:rsidRPr="00050995">
        <w:rPr>
          <w:rFonts w:ascii="Times New Roman" w:hAnsi="Times New Roman" w:cs="Times New Roman"/>
          <w:b/>
          <w:sz w:val="28"/>
          <w:szCs w:val="28"/>
        </w:rPr>
        <w:t>Волкова И. А., Патрикеева Н. П., Лубенец Т. И.</w:t>
      </w:r>
    </w:p>
    <w:p w:rsidR="002C02F5" w:rsidRDefault="002C02F5"/>
    <w:sectPr w:rsidR="002C02F5" w:rsidSect="00F24C7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F59AC"/>
    <w:multiLevelType w:val="hybridMultilevel"/>
    <w:tmpl w:val="BD7E18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793532C"/>
    <w:multiLevelType w:val="hybridMultilevel"/>
    <w:tmpl w:val="9DFA06D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22B2C64"/>
    <w:multiLevelType w:val="multilevel"/>
    <w:tmpl w:val="53C6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EF"/>
    <w:rsid w:val="00181159"/>
    <w:rsid w:val="0019566F"/>
    <w:rsid w:val="001B6D89"/>
    <w:rsid w:val="002C02F5"/>
    <w:rsid w:val="00372A1D"/>
    <w:rsid w:val="004B66EF"/>
    <w:rsid w:val="00530260"/>
    <w:rsid w:val="005C30E0"/>
    <w:rsid w:val="007D50E0"/>
    <w:rsid w:val="008D6709"/>
    <w:rsid w:val="0095178F"/>
    <w:rsid w:val="00A776CB"/>
    <w:rsid w:val="00D93DA7"/>
    <w:rsid w:val="00DB0ABA"/>
    <w:rsid w:val="00DD7C90"/>
    <w:rsid w:val="00F24C70"/>
    <w:rsid w:val="00F4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24CC"/>
  <w15:chartTrackingRefBased/>
  <w15:docId w15:val="{7EE4E388-616E-412D-8716-C06A07CB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30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72A1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7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2503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2021-05-31T07:39:00Z</cp:lastPrinted>
  <dcterms:created xsi:type="dcterms:W3CDTF">2021-05-31T07:40:00Z</dcterms:created>
  <dcterms:modified xsi:type="dcterms:W3CDTF">2021-05-31T07:40:00Z</dcterms:modified>
</cp:coreProperties>
</file>